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Описание процесса получения результата выполнения лабораторной работы </w:t>
      </w:r>
      <w:r w:rsidDel="00000000" w:rsidR="00000000" w:rsidRPr="00000000">
        <w:rPr>
          <w:b w:val="1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0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Создание папки “KEYLOGGER” на рабочем столе средствами программной оболочки Windows и манипулятора “мышь”: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510088" cy="3498209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0088" cy="34982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4843463" cy="3034926"/>
            <wp:effectExtent b="0" l="0" r="0" t="0"/>
            <wp:docPr id="1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3463" cy="30349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rPr/>
      </w:pPr>
      <w:r w:rsidDel="00000000" w:rsidR="00000000" w:rsidRPr="00000000">
        <w:rPr>
          <w:rtl w:val="0"/>
        </w:rPr>
        <w:t xml:space="preserve">Содержимое папки “KEYLOGGER”, необходимое для дальнейшей работы (папка doc создана исключительно для удобства, чтобы иметь “под рукой” полезные материалы):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227330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5146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rPr>
          <w:u w:val="none"/>
        </w:rPr>
      </w:pPr>
      <w:r w:rsidDel="00000000" w:rsidR="00000000" w:rsidRPr="00000000">
        <w:rPr>
          <w:rtl w:val="0"/>
        </w:rPr>
        <w:t xml:space="preserve">Исходный текст на языке записи алгоритмов “Ассемблер”, набранный согласно книге помещался в файле “klogger.asm”: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7531100"/>
            <wp:effectExtent b="0" l="0" r="0" t="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7734300"/>
            <wp:effectExtent b="0" l="0" r="0" t="0"/>
            <wp:docPr id="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3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270500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rPr>
          <w:u w:val="none"/>
        </w:rPr>
      </w:pPr>
      <w:r w:rsidDel="00000000" w:rsidR="00000000" w:rsidRPr="00000000">
        <w:rPr>
          <w:rtl w:val="0"/>
        </w:rPr>
        <w:t xml:space="preserve">В ходе анализа данного исходного текста было установлено, что программа работает некорректно и следовательно требует изменений. В частности, был переработан новый обработчик прерывания с номером 09h (начинающийся с метки “New09h”). А ещё если верить опыту работы с техникой, программная оболочка DosBox устроена так, что обработчик прерывания 28h не вызывается автоматически. В новой реализации он берёт на себя функцию записи данных из буфера (решение было принято с целью уменьшить </w:t>
      </w:r>
      <w:r w:rsidDel="00000000" w:rsidR="00000000" w:rsidRPr="00000000">
        <w:rPr>
          <w:rtl w:val="0"/>
        </w:rPr>
        <w:t xml:space="preserve">объём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исполнимого</w:t>
      </w:r>
      <w:r w:rsidDel="00000000" w:rsidR="00000000" w:rsidRPr="00000000">
        <w:rPr>
          <w:rtl w:val="0"/>
        </w:rPr>
        <w:t xml:space="preserve"> модуля и резидентной части, которая будет “сидеть в памяти”). Также изменения коснулись всего исходного текста: инструкции сгруппированы для лучшей читаемости, обновлены комментарии и имена меток, чтобы лучше понимать что делает программа. Получившийся исходный текст приведён ниже и в </w:t>
      </w:r>
      <w:r w:rsidDel="00000000" w:rsidR="00000000" w:rsidRPr="00000000">
        <w:rPr>
          <w:rtl w:val="0"/>
        </w:rPr>
        <w:t xml:space="preserve">прикреплённом</w:t>
      </w:r>
      <w:r w:rsidDel="00000000" w:rsidR="00000000" w:rsidRPr="00000000">
        <w:rPr>
          <w:rtl w:val="0"/>
        </w:rPr>
        <w:t xml:space="preserve"> к этому же письму файле.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74803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89154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1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065143" cy="3871913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5143" cy="3871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rPr>
          <w:u w:val="none"/>
        </w:rPr>
      </w:pPr>
      <w:r w:rsidDel="00000000" w:rsidR="00000000" w:rsidRPr="00000000">
        <w:rPr>
          <w:rtl w:val="0"/>
        </w:rPr>
        <w:t xml:space="preserve">Для того чтобы разобраться Разобраться, что будет сохранено в файле, если набрать “МАМА МЫЛА РАМУ 365 РАЗ В ГОДУ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”, нужно получить исполнимый модуль, запустить его, постучать по нужным клавишам и посмотреть что получится. 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rPr>
          <w:u w:val="none"/>
        </w:rPr>
      </w:pPr>
      <w:r w:rsidDel="00000000" w:rsidR="00000000" w:rsidRPr="00000000">
        <w:rPr>
          <w:rtl w:val="0"/>
        </w:rPr>
        <w:t xml:space="preserve">Выполняем трансляцию и линковку:</w:t>
        <w:br w:type="textWrapping"/>
      </w:r>
      <w:r w:rsidDel="00000000" w:rsidR="00000000" w:rsidRPr="00000000">
        <w:rPr/>
        <w:drawing>
          <wp:inline distB="114300" distT="114300" distL="114300" distR="114300">
            <wp:extent cx="5063636" cy="3189117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3636" cy="31891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rPr>
          <w:u w:val="none"/>
        </w:rPr>
      </w:pPr>
      <w:r w:rsidDel="00000000" w:rsidR="00000000" w:rsidRPr="00000000">
        <w:rPr>
          <w:rtl w:val="0"/>
        </w:rPr>
        <w:t xml:space="preserve">Запускаем программу:</w:t>
        <w:br w:type="textWrapping"/>
      </w:r>
      <w:r w:rsidDel="00000000" w:rsidR="00000000" w:rsidRPr="00000000">
        <w:rPr/>
        <w:drawing>
          <wp:inline distB="114300" distT="114300" distL="114300" distR="114300">
            <wp:extent cx="5062538" cy="3245216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2538" cy="32452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rPr>
          <w:u w:val="none"/>
        </w:rPr>
      </w:pPr>
      <w:r w:rsidDel="00000000" w:rsidR="00000000" w:rsidRPr="00000000">
        <w:rPr>
          <w:rtl w:val="0"/>
        </w:rPr>
        <w:t xml:space="preserve">Стучим по клавишам в следующем порядке: нажимаем левую клавишу “Alt”, правую клавишу “Shift”, отпускаем “Alt”, отпускаем “Shift”; нажимаем и отпускаем клавишу “Caps Lock”, стучим по клавишам, соответствующим буквам и цифрам (между словами стучим по клавише “tab”), зажимаем клавишу “Shift” с левой стороны клавиатуры и стучим по клавише“1” над буквами 415 раз, чтобы получить 415 символов “!”</w:t>
      </w:r>
      <w:r w:rsidDel="00000000" w:rsidR="00000000" w:rsidRPr="00000000">
        <w:rPr/>
        <w:drawing>
          <wp:inline distB="114300" distT="114300" distL="114300" distR="114300">
            <wp:extent cx="5943600" cy="3835400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rPr>
          <w:u w:val="none"/>
        </w:rPr>
      </w:pPr>
      <w:r w:rsidDel="00000000" w:rsidR="00000000" w:rsidRPr="00000000">
        <w:rPr>
          <w:rtl w:val="0"/>
        </w:rPr>
        <w:t xml:space="preserve">Смотрим – открываем файл “MYFILE.BIN” при помощи программного средства, позволяющего отображать содержимое файлов в шестнадцатеричном виде (в моём случае это программа “Notepad++”):</w:t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6553200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201930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342900</wp:posOffset>
            </wp:positionH>
            <wp:positionV relativeFrom="paragraph">
              <wp:posOffset>952500</wp:posOffset>
            </wp:positionV>
            <wp:extent cx="3757613" cy="2907776"/>
            <wp:effectExtent b="0" l="0" r="0" t="0"/>
            <wp:wrapSquare wrapText="bothSides" distB="114300" distT="114300" distL="114300" distR="11430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7613" cy="290777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rPr/>
      </w:pPr>
      <w:r w:rsidDel="00000000" w:rsidR="00000000" w:rsidRPr="00000000">
        <w:rPr>
          <w:rtl w:val="0"/>
        </w:rPr>
        <w:t xml:space="preserve">Есть другой вариант стука по клавишам, который приведёт к появлению на экране точно такого же текста, однако содержимое файла “MYFILE.BIN” будет отличаться. Нажимаем левую клавишу “Alt”, правую клавишу “Shift”, отпускаем “Alt”, отпускаем “Shift”; зажимаем и удерживаем левую клавишу “Shift”, стучим по клавишам “МАМА МЫЛА РАМУ ” (между словами стучим по пробелу), отпускаем “Shift”, стучим по клавишам “365 ”, снова зажимаем и удерживаем левую клавишу “Shift”, стучим по клавишам “РАЗ В ГОДУ”, зажимаем клавишу “1” над буквами и ждём пока на экране не появится 415 символов “!”. Потом отпускаем клавишу “1”, потом отпускаем клавишу “Shift”.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rPr>
          <w:u w:val="none"/>
        </w:rPr>
      </w:pPr>
      <w:r w:rsidDel="00000000" w:rsidR="00000000" w:rsidRPr="00000000">
        <w:rPr>
          <w:rtl w:val="0"/>
        </w:rPr>
        <w:t xml:space="preserve">Для чистоты эксперимента удаляем файл “MYFILE.BIN” и перезапускаем программную оболочку “DosBox”.</w:t>
        <w:br w:type="textWrapping"/>
      </w:r>
      <w:r w:rsidDel="00000000" w:rsidR="00000000" w:rsidRPr="00000000">
        <w:rPr/>
        <w:drawing>
          <wp:inline distB="114300" distT="114300" distL="114300" distR="114300">
            <wp:extent cx="4767263" cy="3628926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7263" cy="36289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rPr>
          <w:u w:val="none"/>
        </w:rPr>
      </w:pPr>
      <w:r w:rsidDel="00000000" w:rsidR="00000000" w:rsidRPr="00000000">
        <w:rPr>
          <w:rtl w:val="0"/>
        </w:rPr>
        <w:t xml:space="preserve">Трансляцию и линковку повторно можно не делать. Запускаем:</w:t>
      </w:r>
      <w:r w:rsidDel="00000000" w:rsidR="00000000" w:rsidRPr="00000000">
        <w:rPr/>
        <w:drawing>
          <wp:inline distB="114300" distT="114300" distL="114300" distR="114300">
            <wp:extent cx="5567363" cy="3604510"/>
            <wp:effectExtent b="0" l="0" r="0" 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7363" cy="3604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rPr>
          <w:u w:val="none"/>
        </w:rPr>
      </w:pPr>
      <w:r w:rsidDel="00000000" w:rsidR="00000000" w:rsidRPr="00000000">
        <w:rPr>
          <w:rtl w:val="0"/>
        </w:rPr>
        <w:t xml:space="preserve">Стучим:</w:t>
      </w:r>
      <w:r w:rsidDel="00000000" w:rsidR="00000000" w:rsidRPr="00000000">
        <w:rPr/>
        <w:drawing>
          <wp:inline distB="114300" distT="114300" distL="114300" distR="114300">
            <wp:extent cx="5943600" cy="38227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rPr>
          <w:u w:val="none"/>
        </w:rPr>
      </w:pPr>
      <w:r w:rsidDel="00000000" w:rsidR="00000000" w:rsidRPr="00000000">
        <w:rPr>
          <w:rtl w:val="0"/>
        </w:rPr>
        <w:t xml:space="preserve">Смотрим:</w:t>
      </w:r>
      <w:r w:rsidDel="00000000" w:rsidR="00000000" w:rsidRPr="00000000">
        <w:rPr/>
        <w:drawing>
          <wp:inline distB="114300" distT="114300" distL="114300" distR="114300">
            <wp:extent cx="5510213" cy="4265116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0213" cy="42651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rFonts w:ascii="Times New Roman" w:cs="Times New Roman" w:eastAsia="Times New Roman" w:hAnsi="Times New Roman"/>
        <w:b w:val="0"/>
        <w:sz w:val="28"/>
        <w:szCs w:val="28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8"/>
        <w:szCs w:val="28"/>
        <w:lang w:val="en"/>
      </w:rPr>
    </w:rPrDefault>
    <w:pPrDefault>
      <w:pPr>
        <w:spacing w:line="276" w:lineRule="auto"/>
        <w:ind w:left="720" w:hanging="36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22" Type="http://schemas.openxmlformats.org/officeDocument/2006/relationships/image" Target="media/image2.png"/><Relationship Id="rId21" Type="http://schemas.openxmlformats.org/officeDocument/2006/relationships/image" Target="media/image15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26" Type="http://schemas.openxmlformats.org/officeDocument/2006/relationships/image" Target="media/image6.png"/><Relationship Id="rId25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9.png"/><Relationship Id="rId7" Type="http://schemas.openxmlformats.org/officeDocument/2006/relationships/image" Target="media/image21.png"/><Relationship Id="rId8" Type="http://schemas.openxmlformats.org/officeDocument/2006/relationships/image" Target="media/image14.png"/><Relationship Id="rId11" Type="http://schemas.openxmlformats.org/officeDocument/2006/relationships/image" Target="media/image20.png"/><Relationship Id="rId10" Type="http://schemas.openxmlformats.org/officeDocument/2006/relationships/image" Target="media/image19.png"/><Relationship Id="rId13" Type="http://schemas.openxmlformats.org/officeDocument/2006/relationships/image" Target="media/image7.png"/><Relationship Id="rId12" Type="http://schemas.openxmlformats.org/officeDocument/2006/relationships/image" Target="media/image16.png"/><Relationship Id="rId15" Type="http://schemas.openxmlformats.org/officeDocument/2006/relationships/image" Target="media/image5.png"/><Relationship Id="rId14" Type="http://schemas.openxmlformats.org/officeDocument/2006/relationships/image" Target="media/image8.png"/><Relationship Id="rId17" Type="http://schemas.openxmlformats.org/officeDocument/2006/relationships/image" Target="media/image13.png"/><Relationship Id="rId16" Type="http://schemas.openxmlformats.org/officeDocument/2006/relationships/image" Target="media/image11.png"/><Relationship Id="rId19" Type="http://schemas.openxmlformats.org/officeDocument/2006/relationships/image" Target="media/image12.png"/><Relationship Id="rId1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